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A9" w:rsidRPr="00030E22" w:rsidRDefault="00030E22">
      <w:pPr>
        <w:rPr>
          <w:b/>
        </w:rPr>
      </w:pPr>
      <w:bookmarkStart w:id="0" w:name="_GoBack"/>
      <w:r w:rsidRPr="00030E22">
        <w:rPr>
          <w:b/>
        </w:rPr>
        <w:t>Gewinn- und Verlustrechnung des GFZ für die Jahre 2018 und 2019</w:t>
      </w:r>
      <w:bookmarkEnd w:id="0"/>
    </w:p>
    <w:p w:rsidR="00030E22" w:rsidRDefault="00030E22">
      <w:r w:rsidRPr="00737E8B">
        <w:rPr>
          <w:noProof/>
        </w:rPr>
        <w:drawing>
          <wp:inline distT="0" distB="0" distL="0" distR="0" wp14:anchorId="7D4DF3F7" wp14:editId="32954850">
            <wp:extent cx="5760720" cy="53987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22"/>
    <w:rsid w:val="000214A9"/>
    <w:rsid w:val="000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893D"/>
  <w15:chartTrackingRefBased/>
  <w15:docId w15:val="{DCCFC814-B79D-404B-96EE-05D985CE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Kaiser</dc:creator>
  <cp:keywords/>
  <dc:description/>
  <cp:lastModifiedBy>Knut Kaiser</cp:lastModifiedBy>
  <cp:revision>1</cp:revision>
  <dcterms:created xsi:type="dcterms:W3CDTF">2021-03-10T14:04:00Z</dcterms:created>
  <dcterms:modified xsi:type="dcterms:W3CDTF">2021-03-10T14:05:00Z</dcterms:modified>
</cp:coreProperties>
</file>